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25.6.2025 keskiviikko</w:t>
      </w:r>
    </w:p>
    <w:p>
      <w:pPr>
        <w:pStyle w:val="Heading1"/>
      </w:pPr>
      <w:r>
        <w:t>25.6.2025-17.8.2025</w:t>
      </w:r>
    </w:p>
    <w:p>
      <w:pPr>
        <w:pStyle w:val="Heading2"/>
      </w:pPr>
      <w:r>
        <w:t>11:00-17:00 Granösunds fiskeläge</w:t>
      </w:r>
    </w:p>
    <w:p>
      <w:r>
        <w:t>Skärgårdsmuseum i Södra Vallgrund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