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19:00-19:00 Jakobs Dagars Operett- och Operagala</w:t>
      </w:r>
    </w:p>
    <w:p>
      <w:r>
        <w:t>Jakobs Dagar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