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20.5.2025 tiistai</w:t>
      </w:r>
    </w:p>
    <w:p>
      <w:pPr>
        <w:pStyle w:val="Heading1"/>
      </w:pPr>
      <w:r>
        <w:t>20.5.2025-12.8.2025</w:t>
      </w:r>
    </w:p>
    <w:p>
      <w:pPr>
        <w:pStyle w:val="Heading2"/>
      </w:pPr>
      <w:r>
        <w:t>12:00-15:00 Sommarens utställning på Barnens utställningsvägg</w:t>
      </w:r>
    </w:p>
    <w:p>
      <w:r>
        <w:t>Konstverk av unga konstnärer från förr ställs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