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12.6.2025 torstai</w:t>
      </w:r>
    </w:p>
    <w:p>
      <w:pPr>
        <w:pStyle w:val="Heading1"/>
      </w:pPr>
      <w:r>
        <w:t>12.6.2025-13.6.2025</w:t>
      </w:r>
    </w:p>
    <w:p>
      <w:pPr>
        <w:pStyle w:val="Heading2"/>
      </w:pPr>
      <w:r>
        <w:t>08:00-16:00 Koko perheen Wenniristeily</w:t>
      </w:r>
    </w:p>
    <w:p>
      <w:r>
        <w:t>Juhlitaaan kesäloman alkua yhdessä Wasalinella!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