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16:45-00:00 Euroviisufinaalit Aurora Botnialla</w:t>
      </w:r>
    </w:p>
    <w:p>
      <w:r>
        <w:t>Euroviisuteemaan sopivaa bilemusiikkia ja suora lähetys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