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BlackBox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18:00-16:00 Sofie och Caspian i rädslornas värld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