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 Henriksonssalen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19:00-19:00 Kunskapskabarén  De sju dygderna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