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Lähtö Torilta Raatihuoneen edestä, os Kauppatori 1</w:t>
      </w:r>
    </w:p>
    <w:p>
      <w:r>
        <w:t>21.7.2025 maanantai</w:t>
      </w:r>
    </w:p>
    <w:p>
      <w:pPr>
        <w:pStyle w:val="Heading1"/>
      </w:pPr>
      <w:r>
        <w:t>21.7.2025 maanantai</w:t>
      </w:r>
    </w:p>
    <w:p>
      <w:pPr>
        <w:pStyle w:val="Heading2"/>
      </w:pPr>
      <w:r>
        <w:t>18:00-19:30 Torilta Nuottavuorelle</w:t>
      </w:r>
    </w:p>
    <w:p>
      <w:r>
        <w:t xml:space="preserve">Rakennuksia neljältä vuosisadalta ja kiehtovia tarinoita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