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Lillön</w:t>
      </w:r>
    </w:p>
    <w:p>
      <w:r>
        <w:t>27.7.2025 sunnuntai</w:t>
      </w:r>
    </w:p>
    <w:p>
      <w:pPr>
        <w:pStyle w:val="Heading1"/>
      </w:pPr>
      <w:r>
        <w:t>27.7.2025-28.7.2025</w:t>
      </w:r>
    </w:p>
    <w:p>
      <w:pPr>
        <w:pStyle w:val="Heading2"/>
      </w:pPr>
      <w:r>
        <w:t>20:00-00:00 Matz Bladhs på Lillön</w:t>
      </w:r>
    </w:p>
    <w:p>
      <w:r>
        <w:t>Sommardans på Lillön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