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kaupungintalon juhlasali</w:t>
      </w:r>
    </w:p>
    <w:p>
      <w:r>
        <w:t>26.5.2025 maanantai</w:t>
      </w:r>
    </w:p>
    <w:p>
      <w:pPr>
        <w:pStyle w:val="Heading1"/>
      </w:pPr>
      <w:r>
        <w:t>26.5.2025 maanantai</w:t>
      </w:r>
    </w:p>
    <w:p>
      <w:pPr>
        <w:pStyle w:val="Heading2"/>
      </w:pPr>
      <w:r>
        <w:t>18:00-18:00 Kuula-opiston päätöskonsertti</w:t>
      </w:r>
    </w:p>
    <w:p>
      <w:r>
        <w:t>Todistuksien ja stipendien jako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