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Kilens hembygdsgård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18:00-20:00 Seminariekväll om ut- och invandringens betydelse</w:t>
      </w:r>
    </w:p>
    <w:p>
      <w:r>
        <w:t>Vilken betydelse har utvandringen och invandringen haft för de tvåspråkiga regionerna i Finland?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