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Kilens restaurang</w:t>
      </w:r>
    </w:p>
    <w:p>
      <w:r>
        <w:t>30.7.2025 keskiviikko</w:t>
      </w:r>
    </w:p>
    <w:p>
      <w:pPr>
        <w:pStyle w:val="Heading1"/>
      </w:pPr>
      <w:r>
        <w:t>30.7.2025-17.8.2025</w:t>
      </w:r>
    </w:p>
    <w:p>
      <w:pPr>
        <w:pStyle w:val="Heading2"/>
      </w:pPr>
      <w:r>
        <w:t>12:00-17:00 Panu Hemminki | Taidenäyttely</w:t>
      </w:r>
    </w:p>
    <w:p>
      <w:r>
        <w:t xml:space="preserve">Kuvataiteilija Panu Hemminki esittelee teoksiaan Kiilin ravintolassa 30.7–18.8.2025.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