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Abramsgården, Alunvägen 3, Vörå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15:00-17:00 PRESERVED  Rågens Rike   MemmaMämmi</w:t>
      </w:r>
    </w:p>
    <w:p>
      <w:r>
        <w:t>Soundperformance och memmakallas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