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Klacken </w:t>
      </w:r>
    </w:p>
    <w:p>
      <w:r>
        <w:t>21.6.2025 lauantai</w:t>
      </w:r>
    </w:p>
    <w:p>
      <w:pPr>
        <w:pStyle w:val="Heading1"/>
      </w:pPr>
      <w:r>
        <w:t>21.6.2025-22.6.2025</w:t>
      </w:r>
    </w:p>
    <w:p>
      <w:pPr>
        <w:pStyle w:val="Heading2"/>
      </w:pPr>
      <w:r>
        <w:t>20:00-00:00 Midsommardans på Klacken</w:t>
      </w:r>
    </w:p>
    <w:p>
      <w:r>
        <w:t>Dans för alla åldrar inne i paviljongen.  Servering av grillmat och puben öppen.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