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21.5.2025 keskiviikko</w:t>
      </w:r>
    </w:p>
    <w:p>
      <w:pPr>
        <w:pStyle w:val="Heading1"/>
      </w:pPr>
      <w:r>
        <w:t>21.5.2025-11.6.2025</w:t>
      </w:r>
    </w:p>
    <w:p>
      <w:pPr>
        <w:pStyle w:val="Heading2"/>
      </w:pPr>
      <w:r>
        <w:t>10:00-12:00 Tekoäly työelämässä – koulutussarja</w:t>
      </w:r>
    </w:p>
    <w:p>
      <w:r>
        <w:t>Opi hyödyntämään tekoälyä työssäsi ja vie ideat käytäntöön!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