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Utomhus - Utomhus</w:t>
      </w:r>
    </w:p>
    <w:p>
      <w:r>
        <w:t>6.5.2025 tiistai</w:t>
      </w:r>
    </w:p>
    <w:p>
      <w:pPr>
        <w:pStyle w:val="Heading1"/>
      </w:pPr>
      <w:r>
        <w:t>6.5.2025-27.5.2025</w:t>
      </w:r>
    </w:p>
    <w:p>
      <w:pPr>
        <w:pStyle w:val="Heading2"/>
      </w:pPr>
      <w:r>
        <w:t>18:00-19:00 SKOGSMULLE FÖR 5-6 ÅRINGAR</w:t>
      </w:r>
    </w:p>
    <w:p>
      <w:r>
        <w:t>Skogsmulle är en sagofigur som lever i skogen. Han är barnens, djurens och naturens vän.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