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Original Sokos Hotel Royal, kokoushuone Tuuli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14:00-16:00 Kenellä on vastuu rakentamisen kestävyydestä?</w:t>
      </w:r>
    </w:p>
    <w:p>
      <w:r>
        <w:t>Miten voimme tehdä yhteistyötä rakentamisen vauhdittamiseksi ja alan kestävyyden edistämiseksi?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