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Essegården</w:t>
      </w:r>
    </w:p>
    <w:p>
      <w:r>
        <w:t>5.4.2025 lauantai</w:t>
      </w:r>
    </w:p>
    <w:p>
      <w:pPr>
        <w:pStyle w:val="Heading1"/>
      </w:pPr>
      <w:r>
        <w:t>5.4.2025-6.4.2025</w:t>
      </w:r>
    </w:p>
    <w:p>
      <w:pPr>
        <w:pStyle w:val="Heading2"/>
      </w:pPr>
      <w:r>
        <w:t>19:00-00:00 Pubkväll</w:t>
      </w:r>
    </w:p>
    <w:p>
      <w:r>
        <w:t>En kväll med rockmusik i Essegården!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