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31.3.2025 maanantai</w:t>
      </w:r>
    </w:p>
    <w:p>
      <w:pPr>
        <w:pStyle w:val="Heading1"/>
      </w:pPr>
      <w:r>
        <w:t>31.3.2025 maanantai</w:t>
      </w:r>
    </w:p>
    <w:p>
      <w:pPr>
        <w:pStyle w:val="Heading2"/>
      </w:pPr>
      <w:r>
        <w:t>18:00-20:00 Stickcafé Stick ilaag</w:t>
      </w:r>
    </w:p>
    <w:p>
      <w:r>
        <w:t>Vi stickar tillsammans och föreningen bjuder på kaffe med dopp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