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AX - Samlingsrummet</w:t>
      </w:r>
    </w:p>
    <w:p>
      <w:r>
        <w:t>20.3.2025 torstai</w:t>
      </w:r>
    </w:p>
    <w:p>
      <w:pPr>
        <w:pStyle w:val="Heading1"/>
      </w:pPr>
      <w:r>
        <w:t>20.3.2025 torstai</w:t>
      </w:r>
    </w:p>
    <w:p>
      <w:pPr>
        <w:pStyle w:val="Heading2"/>
      </w:pPr>
      <w:r>
        <w:t>18:00-21:00 VINTERODLING</w:t>
      </w:r>
    </w:p>
    <w:p>
      <w:r>
        <w:t>Oberoende snömängd och minus grader kan man redan i mars börja odla utomhus. Det finns flera sätt att odla på.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