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</w:t>
      </w:r>
    </w:p>
    <w:p>
      <w:r>
        <w:t>3.4.2025 torstai</w:t>
      </w:r>
    </w:p>
    <w:p>
      <w:pPr>
        <w:pStyle w:val="Heading1"/>
      </w:pPr>
      <w:r>
        <w:t>3.4.2025 torstai</w:t>
      </w:r>
    </w:p>
    <w:p>
      <w:pPr>
        <w:pStyle w:val="Heading2"/>
      </w:pPr>
      <w:r>
        <w:t>16:00-19:00 Pönttötalkoot pääkirjastossa</w:t>
      </w:r>
    </w:p>
    <w:p>
      <w:r>
        <w:t>Pönttötalkoot pääkirjaston Draama-salissa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