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22.2.2025 lauantai</w:t>
      </w:r>
    </w:p>
    <w:p>
      <w:pPr>
        <w:pStyle w:val="Heading1"/>
      </w:pPr>
      <w:r>
        <w:t>22.2.2025-2.3.2025</w:t>
      </w:r>
    </w:p>
    <w:p>
      <w:pPr>
        <w:pStyle w:val="Heading2"/>
      </w:pPr>
      <w:r>
        <w:t>10:00-17:00 Talviloma Vaasan museoissa</w:t>
      </w:r>
    </w:p>
    <w:p>
      <w:r>
        <w:t>Tehtäviä ja pinssipaja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