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22.2.2025 lauantai</w:t>
      </w:r>
    </w:p>
    <w:p>
      <w:pPr>
        <w:pStyle w:val="Heading1"/>
      </w:pPr>
      <w:r>
        <w:t>22.2.2025-28.2.2025</w:t>
      </w:r>
    </w:p>
    <w:p>
      <w:pPr>
        <w:pStyle w:val="Heading2"/>
      </w:pPr>
      <w:r>
        <w:t>10:00-20:00 Talvilomatoimintaa nuorille</w:t>
      </w:r>
    </w:p>
    <w:p>
      <w:r>
        <w:t>Nuorisopalvelut tarjoavat nuorille ja nuorille aikuisille mielekästä tekemistä talvilomalla!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