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11.9.2025 torstai</w:t>
      </w:r>
    </w:p>
    <w:p>
      <w:pPr>
        <w:pStyle w:val="Heading1"/>
      </w:pPr>
      <w:r>
        <w:t>11.9.2025-30.12.2025</w:t>
      </w:r>
    </w:p>
    <w:p>
      <w:pPr>
        <w:pStyle w:val="Heading2"/>
      </w:pPr>
      <w:r>
        <w:t>19:00-15:00 PIAF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