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AX - Samlingsrummet</w:t>
      </w:r>
    </w:p>
    <w:p>
      <w:r>
        <w:t>20.2.2025 torstai</w:t>
      </w:r>
    </w:p>
    <w:p>
      <w:pPr>
        <w:pStyle w:val="Heading1"/>
      </w:pPr>
      <w:r>
        <w:t>20.2.2025 torstai</w:t>
      </w:r>
    </w:p>
    <w:p>
      <w:pPr>
        <w:pStyle w:val="Heading2"/>
      </w:pPr>
      <w:r>
        <w:t>18:30-20:30 HÖRSELSINNET - VARFÖR TALAR ANDRA SÅ TYST?</w:t>
      </w:r>
    </w:p>
    <w:p>
      <w:r>
        <w:t>Hörseln är en central del av livet. Sinnet hjälper oss att kommunicera med människor runt omkring oss.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