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25.3.2025 tiistai</w:t>
      </w:r>
    </w:p>
    <w:p>
      <w:pPr>
        <w:pStyle w:val="Heading1"/>
      </w:pPr>
      <w:r>
        <w:t>25.3.2025-20.5.2025</w:t>
      </w:r>
    </w:p>
    <w:p>
      <w:pPr>
        <w:pStyle w:val="Heading2"/>
      </w:pPr>
      <w:r>
        <w:t>18:00-19:00 Lukukoira Vähänkyrön kirjastossa</w:t>
      </w:r>
    </w:p>
    <w:p>
      <w:r>
        <w:t>Lukukoira Iikka Vähänkyrön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