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Futura I, kokoushuone Prima, 1. kerros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13:00-17:00 Hiilineutraali horisontti</w:t>
      </w:r>
    </w:p>
    <w:p>
      <w:r>
        <w:t>yhteistyömahdollisuuksia pk-yrityksille Business Finland -rahoitteisissa veturihankkeissa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