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</w:t>
      </w:r>
    </w:p>
    <w:p>
      <w:r>
        <w:t>4.7.2026 lauantai</w:t>
      </w:r>
    </w:p>
    <w:p>
      <w:pPr>
        <w:pStyle w:val="Heading1"/>
      </w:pPr>
      <w:r>
        <w:t>4.7.2026 lauantai</w:t>
      </w:r>
    </w:p>
    <w:p>
      <w:pPr>
        <w:pStyle w:val="Heading2"/>
      </w:pPr>
      <w:r>
        <w:t>13:00-15:00 Vaasa Pride 2026</w:t>
      </w:r>
    </w:p>
    <w:p>
      <w:r>
        <w:t>Koko perheen sateenkaaritapahtuma tasa-arvon, yhdenvertaisuuden ja ihmisoikeuksien puolesta.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