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16.1.2025 torstai</w:t>
      </w:r>
    </w:p>
    <w:p>
      <w:pPr>
        <w:pStyle w:val="Heading1"/>
      </w:pPr>
      <w:r>
        <w:t>16.1.2025-27.3.2025</w:t>
      </w:r>
    </w:p>
    <w:p>
      <w:pPr>
        <w:pStyle w:val="Heading2"/>
      </w:pPr>
      <w:r>
        <w:t>13:00-16:00 Museotorstai</w:t>
      </w:r>
    </w:p>
    <w:p>
      <w:r>
        <w:t>”Kun maailma tuli kylään”. Suuria yhteiskunnallisia muutoksia täkäläisestä näkokulmasta nähtynä.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