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Årvasgården</w:t>
      </w:r>
    </w:p>
    <w:p>
      <w:r>
        <w:t>15.2.2025 lauantai</w:t>
      </w:r>
    </w:p>
    <w:p>
      <w:pPr>
        <w:pStyle w:val="Heading1"/>
      </w:pPr>
      <w:r>
        <w:t>15.2.2025-9.3.2025</w:t>
      </w:r>
    </w:p>
    <w:p>
      <w:pPr>
        <w:pStyle w:val="Heading2"/>
      </w:pPr>
      <w:r>
        <w:t>19:00-20:30 ANALÅG INTELLIGENS</w:t>
      </w:r>
    </w:p>
    <w:p>
      <w:r>
        <w:t>Byarevyn presenterar årets revy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