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Vähäkyrö-talon olkkari</w:t>
      </w:r>
    </w:p>
    <w:p>
      <w:r>
        <w:t>7.1.2025 tiistai</w:t>
      </w:r>
    </w:p>
    <w:p>
      <w:pPr>
        <w:pStyle w:val="Heading1"/>
      </w:pPr>
      <w:r>
        <w:t>7.1.2025-21.2.2025</w:t>
      </w:r>
    </w:p>
    <w:p>
      <w:pPr>
        <w:pStyle w:val="Heading2"/>
      </w:pPr>
      <w:r>
        <w:t>09:00-16:00 Sodan ajan puhdetöitä</w:t>
      </w:r>
    </w:p>
    <w:p>
      <w:r>
        <w:t xml:space="preserve">Elettiin hyökkäysvaiheen jälkeistä jatkosodan aikaa 1941–1942.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