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Byagården i Djupsund</w:t>
      </w:r>
    </w:p>
    <w:p>
      <w:r>
        <w:t>19.2.2025 keskiviikko</w:t>
      </w:r>
    </w:p>
    <w:p>
      <w:pPr>
        <w:pStyle w:val="Heading1"/>
      </w:pPr>
      <w:r>
        <w:t>19.2.2025-23.4.2025</w:t>
      </w:r>
    </w:p>
    <w:p>
      <w:pPr>
        <w:pStyle w:val="Heading2"/>
      </w:pPr>
      <w:r>
        <w:t>19:00-20:30 KARACAFE´ i Djupsund</w:t>
      </w:r>
    </w:p>
    <w:p>
      <w:r>
        <w:t xml:space="preserve">Träffpunkt Byagården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