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Vasallen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19:00-19:00 Packa pappas kappsäck</w:t>
      </w:r>
    </w:p>
    <w:p>
      <w:r>
        <w:t>Wasa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