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</w:t>
      </w:r>
    </w:p>
    <w:p>
      <w:r>
        <w:t>22.10.2026 torstai</w:t>
      </w:r>
    </w:p>
    <w:p>
      <w:pPr>
        <w:pStyle w:val="Heading1"/>
      </w:pPr>
      <w:r>
        <w:t>22.10.2026-24.10.2026</w:t>
      </w:r>
    </w:p>
    <w:p>
      <w:pPr>
        <w:pStyle w:val="Heading2"/>
      </w:pPr>
      <w:r>
        <w:t>10:00-19:00 October City Sale</w:t>
      </w:r>
    </w:p>
    <w:p>
      <w:r>
        <w:t>Shoppailupäivät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