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tori</w:t>
      </w:r>
    </w:p>
    <w:p>
      <w:r>
        <w:t>2.6.2025 maanantai</w:t>
      </w:r>
    </w:p>
    <w:p>
      <w:pPr>
        <w:pStyle w:val="Heading1"/>
      </w:pPr>
      <w:r>
        <w:t>2.6.2025-4.8.2025</w:t>
      </w:r>
    </w:p>
    <w:p>
      <w:pPr>
        <w:pStyle w:val="Heading2"/>
      </w:pPr>
      <w:r>
        <w:t>15:00-19:00 Kesätori</w:t>
      </w:r>
    </w:p>
    <w:p>
      <w:r>
        <w:t>Kesätori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