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tori</w:t>
      </w:r>
    </w:p>
    <w:p>
      <w:r>
        <w:t>1.6.2026 maanantai</w:t>
      </w:r>
    </w:p>
    <w:p>
      <w:pPr>
        <w:pStyle w:val="Heading1"/>
      </w:pPr>
      <w:r>
        <w:t>1.6.2026-3.8.2026</w:t>
      </w:r>
    </w:p>
    <w:p>
      <w:pPr>
        <w:pStyle w:val="Heading2"/>
      </w:pPr>
      <w:r>
        <w:t>15:00-19:00 Kesätori</w:t>
      </w:r>
    </w:p>
    <w:p>
      <w:r>
        <w:t>Kesätori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