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läheltä patsasta</w:t>
      </w:r>
    </w:p>
    <w:p>
      <w:r>
        <w:t>28.2.2026 lauantai</w:t>
      </w:r>
    </w:p>
    <w:p>
      <w:pPr>
        <w:pStyle w:val="Heading1"/>
      </w:pPr>
      <w:r>
        <w:t>28.2.2026-11.4.2026</w:t>
      </w:r>
    </w:p>
    <w:p>
      <w:pPr>
        <w:pStyle w:val="Heading2"/>
      </w:pPr>
      <w:r>
        <w:t>09:00-15:00 Kävely 20 km</w:t>
      </w:r>
    </w:p>
    <w:p>
      <w:r>
        <w:t>Lauantaisin 20 km:n kävely kauppatorilta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