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31.8.2026 maanantai</w:t>
      </w:r>
    </w:p>
    <w:p>
      <w:pPr>
        <w:pStyle w:val="Heading1"/>
      </w:pPr>
      <w:r>
        <w:t>31.8.2026-30.11.2026</w:t>
      </w:r>
    </w:p>
    <w:p>
      <w:pPr>
        <w:pStyle w:val="Heading2"/>
      </w:pPr>
      <w:r>
        <w:t>13:00-15:00 Kirjaston neulontakahvila</w:t>
      </w:r>
    </w:p>
    <w:p>
      <w:r>
        <w:t>Seurustellaan, juodaan kahvia ja kudotaan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