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Schaumanhall</w:t>
      </w:r>
    </w:p>
    <w:p>
      <w:r>
        <w:t>10.4.2024 keskiviikko</w:t>
      </w:r>
    </w:p>
    <w:p>
      <w:pPr>
        <w:pStyle w:val="Heading1"/>
      </w:pPr>
      <w:r>
        <w:t>10.4.2024-12.4.2024</w:t>
      </w:r>
    </w:p>
    <w:p>
      <w:pPr>
        <w:pStyle w:val="Heading2"/>
      </w:pPr>
      <w:r>
        <w:t>19:00-19:00 Robert Wells</w:t>
      </w:r>
    </w:p>
    <w:p>
      <w:r>
        <w:t>TEAB Produktion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