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>19:00-00:00 Duo Brunell</w:t>
      </w:r>
    </w:p>
    <w:p>
      <w:r>
        <w:t>Duo Brunell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