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13:00-15:00 Katse tulevaisuuteen: Kuntien ja järjestöjen välinen yhteistyö</w:t>
      </w:r>
    </w:p>
    <w:p>
      <w:r>
        <w:t>Kuntien ja järjestöjen välinen yhteistyö.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