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19.9.2023 tiistai</w:t>
      </w:r>
    </w:p>
    <w:p>
      <w:pPr>
        <w:pStyle w:val="Heading1"/>
      </w:pPr>
      <w:r>
        <w:t>19.9.2023-10.10.2023</w:t>
      </w:r>
    </w:p>
    <w:p>
      <w:pPr>
        <w:pStyle w:val="Heading2"/>
      </w:pPr>
      <w:r>
        <w:t>14:45-15:30 VÄRIKYLPY, 6 kk - 6 v.</w:t>
      </w:r>
    </w:p>
    <w:p>
      <w:r>
        <w:t>Färgbad för barn i åldern 6 mån. - 6 år. Barnen använder alla sinnen när de tillsammans med en vuxen upplever färgbadets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