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Schaumansalen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15:00-16:00 Symphonic Winds</w:t>
      </w:r>
    </w:p>
    <w:p>
      <w:r>
        <w:t xml:space="preserve">Symphonic Winds -konsertti kokoaa, innostaa ja vahvistaa Pohjanmaan puhallinmusiikkia.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