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18:30-20:00 Trauma i vårt samhälle</w:t>
      </w:r>
    </w:p>
    <w:p>
      <w:r>
        <w:t>Finlands historia är starkt påverkad av vår krigstid. Krigets följder är ännu idag synliga i vårt samhälle.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