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23.11.2023 torstai</w:t>
      </w:r>
    </w:p>
    <w:p>
      <w:pPr>
        <w:pStyle w:val="Heading1"/>
      </w:pPr>
      <w:r>
        <w:t>23.11.2023-24.11.2023</w:t>
      </w:r>
    </w:p>
    <w:p>
      <w:pPr>
        <w:pStyle w:val="Heading2"/>
      </w:pPr>
      <w:r>
        <w:t>19:00-00:00 ”Those were the days…?”</w:t>
      </w:r>
    </w:p>
    <w:p>
      <w:r>
        <w:t>”Those were the days…?”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