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Vallonia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09:00-11:30 Työpaja innovatiivisista energiasektorin ratkaisuista rakennus- ja kiinteistöalalla</w:t>
      </w:r>
    </w:p>
    <w:p>
      <w:r>
        <w:t>Bothnia Green Energy kutsuu työpajaan, jossa keskustellaan uusista innovatiivisista ratkaisuista energiasektorilla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