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Aurora Botnia</w:t>
      </w:r>
    </w:p>
    <w:p>
      <w:r>
        <w:t>12.12.2023 tiistai</w:t>
      </w:r>
    </w:p>
    <w:p>
      <w:pPr>
        <w:pStyle w:val="Heading1"/>
      </w:pPr>
      <w:r>
        <w:t>12.12.2023 tiistai</w:t>
      </w:r>
    </w:p>
    <w:p>
      <w:pPr>
        <w:pStyle w:val="Heading2"/>
      </w:pPr>
      <w:r>
        <w:t>13:15-13:15 Tanssiristeily: Guns Rosor</w:t>
      </w:r>
    </w:p>
    <w:p>
      <w:r>
        <w:t>Tanssiristeily Wasalinella: Guns Rosor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