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20.7.2023 torstai</w:t>
      </w:r>
    </w:p>
    <w:p>
      <w:pPr>
        <w:pStyle w:val="Heading1"/>
      </w:pPr>
      <w:r>
        <w:t>20.7.2023 torstai</w:t>
      </w:r>
    </w:p>
    <w:p>
      <w:pPr>
        <w:pStyle w:val="Heading2"/>
      </w:pPr>
      <w:r>
        <w:t>12:00-16:00 Westmaninmuorin tupa</w:t>
      </w:r>
    </w:p>
    <w:p>
      <w:r>
        <w:t>Tule tutustumaan kansallisruonoilijamme ensimmäiseen kouluuun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