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7.8.2023 maanantai</w:t>
      </w:r>
    </w:p>
    <w:p>
      <w:pPr>
        <w:pStyle w:val="Heading1"/>
      </w:pPr>
      <w:r>
        <w:t>7.8.2023-11.8.2023</w:t>
      </w:r>
    </w:p>
    <w:p>
      <w:pPr>
        <w:pStyle w:val="Heading2"/>
      </w:pPr>
      <w:r>
        <w:t>09:00-09:00 Wasa Future Festival</w:t>
      </w:r>
    </w:p>
    <w:p>
      <w:r>
        <w:t>Tulevaisuustapahtuma aidolla vaikutuksella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