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10.10.2023 tiistai</w:t>
      </w:r>
    </w:p>
    <w:p>
      <w:pPr>
        <w:pStyle w:val="Heading1"/>
      </w:pPr>
      <w:r>
        <w:t>10.10.2023-24.1.2024</w:t>
      </w:r>
    </w:p>
    <w:p>
      <w:pPr>
        <w:pStyle w:val="Heading2"/>
      </w:pPr>
      <w:r>
        <w:t>09:00-15:00 Leda strategisk hållbar utveckling</w:t>
      </w:r>
    </w:p>
    <w:p>
      <w:r>
        <w:t>Programmet ger stöd vid skapandet av en framgångsrik strategisk hållbar utveckling och handlingsplan i företaget.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