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Gamla gravgårdens port</w:t>
      </w:r>
    </w:p>
    <w:p>
      <w:r>
        <w:t>22.7.2025 tiistai</w:t>
      </w:r>
    </w:p>
    <w:p>
      <w:pPr>
        <w:pStyle w:val="Heading1"/>
      </w:pPr>
      <w:r>
        <w:t>22.7.2025 tiistai</w:t>
      </w:r>
    </w:p>
    <w:p>
      <w:pPr>
        <w:pStyle w:val="Heading2"/>
      </w:pPr>
      <w:r>
        <w:t>16:30-18:00 Guidad vandring på Jakobstads gamla gravgård</w:t>
      </w:r>
    </w:p>
    <w:p>
      <w:r>
        <w:t>Här har många av stadens prominenta personer sin sista vila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